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2C" w:rsidRDefault="00714C2C" w:rsidP="00714C2C">
      <w:pPr>
        <w:shd w:val="clear" w:color="auto" w:fill="FFFFFF"/>
        <w:rPr>
          <w:rFonts w:ascii="Opensans" w:hAnsi="Opensans"/>
          <w:color w:val="333333"/>
          <w:lang w:val="en"/>
        </w:rPr>
      </w:pPr>
      <w:r>
        <w:rPr>
          <w:rStyle w:val="Enfasigrassetto"/>
          <w:rFonts w:ascii="Opensans" w:hAnsi="Opensans"/>
          <w:color w:val="333333"/>
          <w:lang w:val="en"/>
        </w:rPr>
        <w:t>General information on admission requirements</w:t>
      </w:r>
      <w:r>
        <w:rPr>
          <w:rFonts w:ascii="Opensans" w:hAnsi="Opensans"/>
          <w:color w:val="333333"/>
          <w:lang w:val="en"/>
        </w:rPr>
        <w:t xml:space="preserve"> </w:t>
      </w:r>
    </w:p>
    <w:p w:rsidR="00714C2C" w:rsidRDefault="00714C2C" w:rsidP="00714C2C">
      <w:pPr>
        <w:shd w:val="clear" w:color="auto" w:fill="FFFFFF"/>
        <w:rPr>
          <w:rFonts w:ascii="Opensans" w:hAnsi="Opensans"/>
          <w:color w:val="333333"/>
          <w:lang w:val="en"/>
        </w:rPr>
      </w:pPr>
      <w:r>
        <w:rPr>
          <w:rStyle w:val="readmore-reduced2"/>
          <w:rFonts w:ascii="Opensans" w:hAnsi="Opensans"/>
          <w:vanish/>
          <w:lang w:val="en"/>
          <w:specVanish w:val="0"/>
        </w:rPr>
        <w:t>Admission to the second cycle degree/two year master in Biomedical Engineering requires possession of a bachelor's degree or three-year university…</w:t>
      </w:r>
      <w:r>
        <w:rPr>
          <w:rFonts w:ascii="Opensans" w:hAnsi="Opensans"/>
          <w:color w:val="333333"/>
          <w:lang w:val="en"/>
        </w:rPr>
        <w:t xml:space="preserve"> </w:t>
      </w:r>
      <w:hyperlink r:id="rId5" w:history="1">
        <w:r>
          <w:rPr>
            <w:rStyle w:val="Collegamentoipertestuale"/>
            <w:rFonts w:ascii="Opensans" w:hAnsi="Opensans"/>
            <w:vanish/>
            <w:lang w:val="en"/>
          </w:rPr>
          <w:t>Read more</w:t>
        </w:r>
      </w:hyperlink>
      <w:r>
        <w:rPr>
          <w:rFonts w:ascii="Opensans" w:hAnsi="Opensans"/>
          <w:color w:val="333333"/>
          <w:lang w:val="en"/>
        </w:rPr>
        <w:t xml:space="preserve"> </w:t>
      </w:r>
    </w:p>
    <w:p w:rsidR="00714C2C" w:rsidRDefault="00714C2C" w:rsidP="00714C2C">
      <w:pPr>
        <w:shd w:val="clear" w:color="auto" w:fill="FFFFFF"/>
        <w:rPr>
          <w:rFonts w:ascii="Opensans" w:hAnsi="Opensans"/>
          <w:color w:val="333333"/>
          <w:lang w:val="en"/>
        </w:rPr>
      </w:pPr>
      <w:r>
        <w:rPr>
          <w:rFonts w:ascii="Opensans" w:hAnsi="Opensans"/>
          <w:noProof/>
          <w:color w:val="333333"/>
          <w:lang w:eastAsia="it-IT"/>
        </w:rPr>
        <w:drawing>
          <wp:inline distT="0" distB="0" distL="0" distR="0">
            <wp:extent cx="666750" cy="666750"/>
            <wp:effectExtent l="0" t="0" r="0" b="0"/>
            <wp:docPr id="1" name="Immagine 1" descr="SUA 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A c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 xml:space="preserve">Admission to the second cycle degree/two year master in Biomedical Engineering requires possession of a bachelor's degree or three-year university diploma, or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anyother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degree obtained abroad,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recognised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as suitable.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Additionally, candidates must meet the curricular requirements and pass an assessment test.</w:t>
      </w:r>
      <w:r>
        <w:rPr>
          <w:rFonts w:ascii="Opensans" w:hAnsi="Opensans"/>
          <w:color w:val="333333"/>
          <w:sz w:val="22"/>
          <w:szCs w:val="22"/>
          <w:lang w:val="en"/>
        </w:rPr>
        <w:br/>
      </w:r>
      <w:r>
        <w:rPr>
          <w:rFonts w:ascii="Opensans" w:hAnsi="Opensans"/>
          <w:color w:val="333333"/>
          <w:sz w:val="22"/>
          <w:szCs w:val="22"/>
          <w:lang w:val="en"/>
        </w:rPr>
        <w:br/>
      </w:r>
      <w:r>
        <w:rPr>
          <w:rFonts w:ascii="Opensans" w:hAnsi="Opensans"/>
          <w:b/>
          <w:bCs/>
          <w:color w:val="333333"/>
          <w:sz w:val="22"/>
          <w:szCs w:val="22"/>
          <w:lang w:val="en"/>
        </w:rPr>
        <w:t>Curricular requirements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 xml:space="preserve">Possession of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adegree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in one of the Degree classes pursuant to Ministerial Decree 270/04, or Ministerial Decree 509/99, or Law 508/99 and have acquired university credits in the following subject groups: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 xml:space="preserve">- at least 36 credits in the subject groups belonging to the basic training activities foreseen for class L-8 of the Degrees in Information Engineering and for class L-9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ofthe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Degrees in Industrial Engineering in the DM 16-3-2007 determination of university degree classes, published in the Official Gazette July 6, 2007, n.155, S.O.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>ING-INF / 01Information technology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ING-INF / 05 Information processing systems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MAT / 02 Algebra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MAT / 03 Geometry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MAT / 05 Mathematical analysis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MAT / 06 Probability and mathematical statistics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MAT / 07 Mathematical physics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MAT / 08 Numerical analysis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MAT / 09 Operations research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SECS-S / 02 Statistics for experimental and technological research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CHIM / 03 General and inorganic chemistry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CHIM / 07 Chemical foundations of technologies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FIS / 01 Experimental physics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FIS / 03 Physics of matter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>- at least 24 credits in the following subject groups: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>ING-INF / 01Electronics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ING-INF / 02 Electromagnetic fields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ING-INF / 03 Telecommunications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ING-INF / 04 Automatic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ING-INF / 05 Information processing systems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ING-INF / 06 Electronic and Computer Bioengineering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 xml:space="preserve">- at least 6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creditsin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the following subject groups: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>ICAR / 08 Construction science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 xml:space="preserve">ING-IND / 06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Fluidodynamics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br/>
        <w:t>ING-IND / 10 Industrial technical physics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ING-IND / 11 Environmental technical physics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 xml:space="preserve">ING-IND / 12 Mechanical and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thermalmeasurements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br/>
      </w:r>
      <w:r>
        <w:rPr>
          <w:rFonts w:ascii="Opensans" w:hAnsi="Opensans"/>
          <w:color w:val="333333"/>
          <w:sz w:val="22"/>
          <w:szCs w:val="22"/>
          <w:lang w:val="en"/>
        </w:rPr>
        <w:lastRenderedPageBreak/>
        <w:t>ING-IND / 13 Mechanics applied to machines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ING-IND / 14 Mechanical design and construction of machines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ING-IND / 22 Science and technology of materials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ING-IND / 31 Electrical engineering</w:t>
      </w:r>
      <w:r>
        <w:rPr>
          <w:rFonts w:ascii="Opensans" w:hAnsi="Opensans"/>
          <w:color w:val="333333"/>
          <w:sz w:val="22"/>
          <w:szCs w:val="22"/>
          <w:lang w:val="en"/>
        </w:rPr>
        <w:br/>
        <w:t>ING-IND / 34 Industrial bioengineering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 xml:space="preserve">A Commission appointed by the Degree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Programme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Board will verify afore mentioned curricular requirements in the case of a degree qualification obtained in Italy according to previous educational systems or achieved abroad and recognized as suitable.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b/>
          <w:bCs/>
          <w:color w:val="333333"/>
          <w:sz w:val="22"/>
          <w:szCs w:val="22"/>
          <w:lang w:val="en"/>
        </w:rPr>
        <w:t>Assessment of personal knowledge and skills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 xml:space="preserve">Admission to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thesecond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cycle degree/two-year master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programme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requires candidates to pass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anassessment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of personal knowledge and skills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thatwill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be held according to the methods defined in the degree </w:t>
      </w:r>
      <w:proofErr w:type="spellStart"/>
      <w:r>
        <w:rPr>
          <w:rFonts w:ascii="Opensans" w:hAnsi="Opensans"/>
          <w:color w:val="333333"/>
          <w:sz w:val="22"/>
          <w:szCs w:val="22"/>
          <w:lang w:val="en"/>
        </w:rPr>
        <w:t>programme</w:t>
      </w:r>
      <w:proofErr w:type="spellEnd"/>
      <w:r>
        <w:rPr>
          <w:rFonts w:ascii="Opensans" w:hAnsi="Opensans"/>
          <w:color w:val="333333"/>
          <w:sz w:val="22"/>
          <w:szCs w:val="22"/>
          <w:lang w:val="en"/>
        </w:rPr>
        <w:t xml:space="preserve"> teaching regulations.</w:t>
      </w:r>
    </w:p>
    <w:p w:rsidR="00714C2C" w:rsidRDefault="00714C2C" w:rsidP="00714C2C">
      <w:pPr>
        <w:pStyle w:val="NormaleWeb"/>
        <w:shd w:val="clear" w:color="auto" w:fill="FFFFFF"/>
        <w:rPr>
          <w:rFonts w:ascii="Opensans" w:hAnsi="Opensans"/>
          <w:color w:val="333333"/>
          <w:sz w:val="22"/>
          <w:szCs w:val="22"/>
          <w:lang w:val="en"/>
        </w:rPr>
      </w:pPr>
      <w:r>
        <w:rPr>
          <w:rFonts w:ascii="Opensans" w:hAnsi="Opensans"/>
          <w:color w:val="333333"/>
          <w:sz w:val="22"/>
          <w:szCs w:val="22"/>
          <w:lang w:val="en"/>
        </w:rPr>
        <w:t>English language skills (B2 level), based on the Common European Framework of Reference for Languages, are also required.</w:t>
      </w:r>
    </w:p>
    <w:p w:rsidR="005B5F40" w:rsidRPr="00714C2C" w:rsidRDefault="005B5F40" w:rsidP="00714C2C">
      <w:bookmarkStart w:id="0" w:name="_GoBack"/>
      <w:bookmarkEnd w:id="0"/>
    </w:p>
    <w:sectPr w:rsidR="005B5F40" w:rsidRPr="00714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5D"/>
    <w:multiLevelType w:val="multilevel"/>
    <w:tmpl w:val="C90C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60"/>
    <w:rsid w:val="003C4033"/>
    <w:rsid w:val="00417804"/>
    <w:rsid w:val="00456553"/>
    <w:rsid w:val="0046499F"/>
    <w:rsid w:val="005368D8"/>
    <w:rsid w:val="005B5F40"/>
    <w:rsid w:val="00714C2C"/>
    <w:rsid w:val="007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3697-E057-41B2-AEAE-E31B3A14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2206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220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2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admore-reduced2">
    <w:name w:val="readmore-reduced2"/>
    <w:basedOn w:val="Carpredefinitoparagrafo"/>
    <w:rsid w:val="00714C2C"/>
    <w:rPr>
      <w:vanish w:val="0"/>
      <w:webHidden w:val="0"/>
      <w:color w:val="33333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40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494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6" w:color="DDDDDD"/>
                                <w:left w:val="single" w:sz="6" w:space="16" w:color="DDDDDD"/>
                                <w:bottom w:val="single" w:sz="6" w:space="16" w:color="DDDDDD"/>
                                <w:right w:val="single" w:sz="6" w:space="16" w:color="DDDDDD"/>
                              </w:divBdr>
                              <w:divsChild>
                                <w:div w:id="19495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rsi.unibo.it/2cycle/BiomedicalEngineering/how-to-en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Baldrati</dc:creator>
  <cp:lastModifiedBy>Alberto Alvisi</cp:lastModifiedBy>
  <cp:revision>3</cp:revision>
  <dcterms:created xsi:type="dcterms:W3CDTF">2020-05-27T06:48:00Z</dcterms:created>
  <dcterms:modified xsi:type="dcterms:W3CDTF">2021-01-29T09:18:00Z</dcterms:modified>
</cp:coreProperties>
</file>