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A2DE" w14:textId="388DABA3" w:rsidR="00CE075E" w:rsidRDefault="00893D86">
      <w:r>
        <w:rPr>
          <w:rFonts w:ascii="Segoe UI" w:hAnsi="Segoe UI" w:cs="Segoe UI"/>
          <w:color w:val="201F1E"/>
          <w:shd w:val="clear" w:color="auto" w:fill="FFFFFF"/>
        </w:rPr>
        <w:t>Si informa che, a partire dal giorno 18 giugno 2020, il punto prestito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della biblioteca presso il Navile, via Gobetti 93/2, riaprira' nei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giorni di martedi' e giovedi' con orario 10.30-15.30.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Come da protocollo di fase 2, l'accesso e' contingentato ed e' regolato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tramite prenotazione da remoto dei servizi.</w:t>
      </w:r>
      <w:bookmarkStart w:id="0" w:name="_GoBack"/>
      <w:bookmarkEnd w:id="0"/>
    </w:p>
    <w:sectPr w:rsidR="00CE0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E"/>
    <w:rsid w:val="00893D86"/>
    <w:rsid w:val="00C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AD5F-C815-431B-8FC9-417B9DF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Alma Mater Studiorum Università di Bologna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2</cp:revision>
  <dcterms:created xsi:type="dcterms:W3CDTF">2020-06-18T06:11:00Z</dcterms:created>
  <dcterms:modified xsi:type="dcterms:W3CDTF">2020-06-18T06:11:00Z</dcterms:modified>
</cp:coreProperties>
</file>