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5A" w:rsidRDefault="007D145A"/>
    <w:tbl>
      <w:tblPr>
        <w:tblStyle w:val="Grigliatabella"/>
        <w:tblW w:w="9737" w:type="dxa"/>
        <w:tblLook w:val="04A0" w:firstRow="1" w:lastRow="0" w:firstColumn="1" w:lastColumn="0" w:noHBand="0" w:noVBand="1"/>
      </w:tblPr>
      <w:tblGrid>
        <w:gridCol w:w="3231"/>
        <w:gridCol w:w="2551"/>
        <w:gridCol w:w="3355"/>
        <w:gridCol w:w="600"/>
      </w:tblGrid>
      <w:tr w:rsidR="00AB14F5" w:rsidRPr="00AB14F5" w:rsidTr="006256D8">
        <w:trPr>
          <w:cantSplit/>
        </w:trPr>
        <w:tc>
          <w:tcPr>
            <w:tcW w:w="9737" w:type="dxa"/>
            <w:gridSpan w:val="4"/>
            <w:shd w:val="clear" w:color="auto" w:fill="auto"/>
          </w:tcPr>
          <w:p w:rsidR="007D145A" w:rsidRDefault="007D145A" w:rsidP="00AB14F5">
            <w:pPr>
              <w:spacing w:before="120"/>
              <w:jc w:val="center"/>
              <w:rPr>
                <w:b/>
                <w:sz w:val="28"/>
              </w:rPr>
            </w:pPr>
          </w:p>
          <w:p w:rsidR="007D145A" w:rsidRDefault="007D145A" w:rsidP="00AB14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C.I. </w:t>
            </w:r>
            <w:r w:rsidR="00C31BDD">
              <w:rPr>
                <w:b/>
                <w:sz w:val="28"/>
              </w:rPr>
              <w:t>ZOOTECNICA SPECIALE</w:t>
            </w:r>
          </w:p>
          <w:p w:rsidR="00AB14F5" w:rsidRPr="00AB14F5" w:rsidRDefault="00AB14F5" w:rsidP="00AB14F5">
            <w:pPr>
              <w:spacing w:before="120"/>
              <w:jc w:val="center"/>
              <w:rPr>
                <w:b/>
                <w:sz w:val="28"/>
              </w:rPr>
            </w:pPr>
            <w:r w:rsidRPr="00AB14F5">
              <w:rPr>
                <w:b/>
                <w:sz w:val="28"/>
              </w:rPr>
              <w:t xml:space="preserve">Insegnamento: </w:t>
            </w:r>
            <w:r w:rsidR="000C50C7" w:rsidRPr="000C50C7">
              <w:rPr>
                <w:b/>
                <w:sz w:val="28"/>
              </w:rPr>
              <w:t>ALLEVAMENTO DEI SUINI E DEGLI EQUIDI</w:t>
            </w:r>
            <w:r w:rsidR="00DB65F2">
              <w:rPr>
                <w:b/>
                <w:sz w:val="28"/>
              </w:rPr>
              <w:t xml:space="preserve"> </w:t>
            </w:r>
            <w:r w:rsidRPr="00AB14F5">
              <w:rPr>
                <w:b/>
                <w:sz w:val="28"/>
              </w:rPr>
              <w:t xml:space="preserve">(cod. </w:t>
            </w:r>
            <w:r w:rsidR="000C50C7" w:rsidRPr="000C50C7">
              <w:rPr>
                <w:b/>
                <w:sz w:val="28"/>
              </w:rPr>
              <w:t>72473</w:t>
            </w:r>
            <w:r w:rsidR="00873B12">
              <w:rPr>
                <w:b/>
                <w:sz w:val="28"/>
              </w:rPr>
              <w:t>)</w:t>
            </w:r>
          </w:p>
          <w:p w:rsidR="00AB14F5" w:rsidRPr="00DB65F2" w:rsidRDefault="00AB14F5" w:rsidP="00AB14F5">
            <w:pPr>
              <w:spacing w:after="120"/>
              <w:jc w:val="center"/>
              <w:rPr>
                <w:b/>
                <w:sz w:val="28"/>
              </w:rPr>
            </w:pPr>
            <w:r w:rsidRPr="00AB14F5">
              <w:rPr>
                <w:b/>
                <w:sz w:val="28"/>
              </w:rPr>
              <w:t>(</w:t>
            </w:r>
            <w:r w:rsidR="00636445">
              <w:rPr>
                <w:b/>
                <w:sz w:val="28"/>
              </w:rPr>
              <w:t>2</w:t>
            </w:r>
            <w:r w:rsidRPr="00AB14F5">
              <w:rPr>
                <w:b/>
                <w:sz w:val="28"/>
              </w:rPr>
              <w:t xml:space="preserve"> CFU; </w:t>
            </w:r>
            <w:r w:rsidRPr="00DB65F2">
              <w:rPr>
                <w:b/>
                <w:sz w:val="28"/>
              </w:rPr>
              <w:t xml:space="preserve">n. </w:t>
            </w:r>
            <w:r w:rsidR="00636445">
              <w:rPr>
                <w:b/>
                <w:sz w:val="28"/>
              </w:rPr>
              <w:t>14</w:t>
            </w:r>
            <w:r w:rsidR="00DB65F2" w:rsidRPr="00DB65F2">
              <w:rPr>
                <w:b/>
                <w:sz w:val="28"/>
              </w:rPr>
              <w:t xml:space="preserve"> </w:t>
            </w:r>
            <w:r w:rsidRPr="00DB65F2">
              <w:rPr>
                <w:b/>
                <w:sz w:val="28"/>
              </w:rPr>
              <w:t>ore di lezion</w:t>
            </w:r>
            <w:r w:rsidR="00B22E98">
              <w:rPr>
                <w:b/>
                <w:sz w:val="28"/>
              </w:rPr>
              <w:t>i</w:t>
            </w:r>
            <w:r w:rsidRPr="00DB65F2">
              <w:rPr>
                <w:b/>
                <w:sz w:val="28"/>
              </w:rPr>
              <w:t xml:space="preserve"> frontal</w:t>
            </w:r>
            <w:r w:rsidR="00B22E98">
              <w:rPr>
                <w:b/>
                <w:sz w:val="28"/>
              </w:rPr>
              <w:t>i</w:t>
            </w:r>
            <w:r w:rsidRPr="00DB65F2">
              <w:rPr>
                <w:b/>
                <w:sz w:val="28"/>
              </w:rPr>
              <w:t xml:space="preserve"> e </w:t>
            </w:r>
            <w:r w:rsidR="00636445">
              <w:rPr>
                <w:b/>
                <w:sz w:val="28"/>
              </w:rPr>
              <w:t>6</w:t>
            </w:r>
            <w:r w:rsidRPr="00DB65F2">
              <w:rPr>
                <w:b/>
                <w:sz w:val="28"/>
              </w:rPr>
              <w:t xml:space="preserve"> ore di </w:t>
            </w:r>
            <w:r w:rsidR="001D77FD">
              <w:rPr>
                <w:b/>
                <w:sz w:val="28"/>
              </w:rPr>
              <w:t xml:space="preserve">seminari e </w:t>
            </w:r>
            <w:r w:rsidR="003C3D73">
              <w:rPr>
                <w:b/>
                <w:sz w:val="28"/>
              </w:rPr>
              <w:t>visita tecnica</w:t>
            </w:r>
            <w:r w:rsidR="00C31BDD">
              <w:rPr>
                <w:b/>
                <w:sz w:val="28"/>
              </w:rPr>
              <w:t xml:space="preserve"> </w:t>
            </w:r>
            <w:bookmarkStart w:id="0" w:name="_GoBack"/>
            <w:bookmarkEnd w:id="0"/>
            <w:r w:rsidR="00C31BDD">
              <w:rPr>
                <w:b/>
                <w:sz w:val="28"/>
              </w:rPr>
              <w:t xml:space="preserve"> modulo 2</w:t>
            </w:r>
            <w:r w:rsidRPr="00DB65F2">
              <w:rPr>
                <w:b/>
                <w:sz w:val="28"/>
              </w:rPr>
              <w:t>)</w:t>
            </w:r>
          </w:p>
          <w:p w:rsidR="00AB14F5" w:rsidRPr="00AB14F5" w:rsidRDefault="00AB14F5" w:rsidP="00AB14F5">
            <w:pPr>
              <w:spacing w:after="120"/>
              <w:jc w:val="center"/>
              <w:rPr>
                <w:b/>
                <w:sz w:val="28"/>
              </w:rPr>
            </w:pPr>
            <w:r w:rsidRPr="00AB14F5">
              <w:rPr>
                <w:b/>
                <w:sz w:val="28"/>
              </w:rPr>
              <w:t xml:space="preserve">Corso di laurea: </w:t>
            </w:r>
            <w:r w:rsidR="003C3D73">
              <w:rPr>
                <w:b/>
                <w:sz w:val="28"/>
              </w:rPr>
              <w:t xml:space="preserve">Produzioni Animali </w:t>
            </w:r>
          </w:p>
          <w:p w:rsidR="00AB14F5" w:rsidRPr="00AB14F5" w:rsidRDefault="00AB14F5" w:rsidP="00AB14F5">
            <w:pPr>
              <w:spacing w:after="120"/>
              <w:jc w:val="center"/>
              <w:rPr>
                <w:b/>
                <w:sz w:val="28"/>
              </w:rPr>
            </w:pPr>
            <w:r w:rsidRPr="00AB14F5">
              <w:rPr>
                <w:b/>
                <w:sz w:val="28"/>
              </w:rPr>
              <w:t xml:space="preserve">Scuola di Agraria e Medicina Veterinaria </w:t>
            </w:r>
          </w:p>
          <w:p w:rsidR="00AB14F5" w:rsidRPr="00AB14F5" w:rsidRDefault="00873B12" w:rsidP="000C50C7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Prof.</w:t>
            </w:r>
            <w:r w:rsidR="003C3D73">
              <w:rPr>
                <w:b/>
                <w:sz w:val="28"/>
              </w:rPr>
              <w:t xml:space="preserve"> </w:t>
            </w:r>
            <w:r w:rsidR="000C50C7">
              <w:rPr>
                <w:b/>
                <w:sz w:val="28"/>
              </w:rPr>
              <w:t>Paolo Trevisi</w:t>
            </w:r>
          </w:p>
        </w:tc>
      </w:tr>
      <w:tr w:rsidR="00AB14F5" w:rsidRPr="00AB14F5" w:rsidTr="006256D8">
        <w:trPr>
          <w:cantSplit/>
        </w:trPr>
        <w:tc>
          <w:tcPr>
            <w:tcW w:w="9737" w:type="dxa"/>
            <w:gridSpan w:val="4"/>
            <w:shd w:val="clear" w:color="auto" w:fill="auto"/>
          </w:tcPr>
          <w:p w:rsidR="00AB14F5" w:rsidRPr="00AB14F5" w:rsidRDefault="00AB14F5" w:rsidP="00636445">
            <w:pPr>
              <w:spacing w:before="120" w:after="120"/>
              <w:jc w:val="center"/>
              <w:rPr>
                <w:b/>
                <w:sz w:val="24"/>
                <w:lang w:val="en-GB"/>
              </w:rPr>
            </w:pPr>
            <w:r w:rsidRPr="00AB14F5">
              <w:rPr>
                <w:b/>
                <w:sz w:val="24"/>
                <w:lang w:val="en-GB"/>
              </w:rPr>
              <w:t>LEZIONI FRONTALI (</w:t>
            </w:r>
            <w:r w:rsidR="00636445">
              <w:rPr>
                <w:b/>
                <w:sz w:val="24"/>
                <w:lang w:val="en-GB"/>
              </w:rPr>
              <w:t>14</w:t>
            </w:r>
            <w:r w:rsidRPr="00AB14F5">
              <w:rPr>
                <w:b/>
                <w:sz w:val="24"/>
                <w:lang w:val="en-GB"/>
              </w:rPr>
              <w:t xml:space="preserve"> ore)</w:t>
            </w:r>
          </w:p>
        </w:tc>
      </w:tr>
      <w:tr w:rsidR="00AB14F5" w:rsidRPr="00AB14F5" w:rsidTr="006256D8">
        <w:trPr>
          <w:cantSplit/>
        </w:trPr>
        <w:tc>
          <w:tcPr>
            <w:tcW w:w="3231" w:type="dxa"/>
          </w:tcPr>
          <w:p w:rsidR="00AB14F5" w:rsidRPr="00AB14F5" w:rsidRDefault="00DB65F2" w:rsidP="00AB14F5">
            <w:pPr>
              <w:jc w:val="center"/>
              <w:rPr>
                <w:b/>
                <w:sz w:val="24"/>
                <w:lang w:val="en-GB"/>
              </w:rPr>
            </w:pPr>
            <w:proofErr w:type="spellStart"/>
            <w:r>
              <w:rPr>
                <w:b/>
                <w:sz w:val="24"/>
                <w:lang w:val="en-GB"/>
              </w:rPr>
              <w:t>Temi</w:t>
            </w:r>
            <w:proofErr w:type="spellEnd"/>
            <w:r>
              <w:rPr>
                <w:b/>
                <w:sz w:val="24"/>
                <w:lang w:val="en-GB"/>
              </w:rPr>
              <w:t xml:space="preserve"> e </w:t>
            </w:r>
            <w:proofErr w:type="spellStart"/>
            <w:r>
              <w:rPr>
                <w:b/>
                <w:sz w:val="24"/>
                <w:lang w:val="en-GB"/>
              </w:rPr>
              <w:t>competenze</w:t>
            </w:r>
            <w:proofErr w:type="spellEnd"/>
          </w:p>
        </w:tc>
        <w:tc>
          <w:tcPr>
            <w:tcW w:w="2551" w:type="dxa"/>
          </w:tcPr>
          <w:p w:rsidR="00AB14F5" w:rsidRPr="00AB14F5" w:rsidRDefault="00AB14F5" w:rsidP="00AB14F5">
            <w:pPr>
              <w:jc w:val="center"/>
              <w:rPr>
                <w:b/>
                <w:sz w:val="24"/>
                <w:lang w:val="en-GB"/>
              </w:rPr>
            </w:pPr>
            <w:proofErr w:type="spellStart"/>
            <w:r w:rsidRPr="00AB14F5">
              <w:rPr>
                <w:b/>
                <w:sz w:val="24"/>
                <w:lang w:val="en-GB"/>
              </w:rPr>
              <w:t>Argomenti</w:t>
            </w:r>
            <w:proofErr w:type="spellEnd"/>
          </w:p>
        </w:tc>
        <w:tc>
          <w:tcPr>
            <w:tcW w:w="3355" w:type="dxa"/>
          </w:tcPr>
          <w:p w:rsidR="00AB14F5" w:rsidRPr="00AB14F5" w:rsidRDefault="00AB14F5" w:rsidP="00AB14F5">
            <w:pPr>
              <w:jc w:val="center"/>
              <w:rPr>
                <w:b/>
                <w:sz w:val="24"/>
                <w:lang w:val="en-GB"/>
              </w:rPr>
            </w:pPr>
            <w:proofErr w:type="spellStart"/>
            <w:r w:rsidRPr="00AB14F5">
              <w:rPr>
                <w:b/>
                <w:sz w:val="24"/>
                <w:lang w:val="en-GB"/>
              </w:rPr>
              <w:t>Contenuti</w:t>
            </w:r>
            <w:proofErr w:type="spellEnd"/>
            <w:r w:rsidRPr="00AB14F5">
              <w:rPr>
                <w:b/>
                <w:sz w:val="24"/>
                <w:lang w:val="en-GB"/>
              </w:rPr>
              <w:t xml:space="preserve"> </w:t>
            </w:r>
            <w:proofErr w:type="spellStart"/>
            <w:r w:rsidRPr="00AB14F5">
              <w:rPr>
                <w:b/>
                <w:sz w:val="24"/>
                <w:lang w:val="en-GB"/>
              </w:rPr>
              <w:t>specifici</w:t>
            </w:r>
            <w:proofErr w:type="spellEnd"/>
          </w:p>
        </w:tc>
        <w:tc>
          <w:tcPr>
            <w:tcW w:w="600" w:type="dxa"/>
          </w:tcPr>
          <w:p w:rsidR="00AB14F5" w:rsidRPr="00AB14F5" w:rsidRDefault="00AB14F5" w:rsidP="00AB14F5">
            <w:pPr>
              <w:jc w:val="center"/>
              <w:rPr>
                <w:b/>
                <w:sz w:val="24"/>
                <w:lang w:val="en-GB"/>
              </w:rPr>
            </w:pPr>
            <w:r w:rsidRPr="00AB14F5">
              <w:rPr>
                <w:b/>
                <w:sz w:val="24"/>
                <w:lang w:val="en-GB"/>
              </w:rPr>
              <w:t>Ore</w:t>
            </w:r>
          </w:p>
        </w:tc>
      </w:tr>
      <w:tr w:rsidR="001D77FD" w:rsidRPr="00AB14F5" w:rsidTr="006256D8">
        <w:trPr>
          <w:cantSplit/>
          <w:trHeight w:val="20"/>
        </w:trPr>
        <w:tc>
          <w:tcPr>
            <w:tcW w:w="3231" w:type="dxa"/>
            <w:vMerge w:val="restart"/>
          </w:tcPr>
          <w:p w:rsidR="001D77FD" w:rsidRDefault="001D77FD" w:rsidP="00A20E3F">
            <w:pPr>
              <w:numPr>
                <w:ilvl w:val="0"/>
                <w:numId w:val="1"/>
              </w:numPr>
              <w:spacing w:after="120"/>
              <w:ind w:left="284" w:hanging="284"/>
              <w:contextualSpacing/>
              <w:rPr>
                <w:caps/>
                <w:sz w:val="24"/>
              </w:rPr>
            </w:pPr>
            <w:r>
              <w:rPr>
                <w:caps/>
                <w:sz w:val="24"/>
              </w:rPr>
              <w:t>FONDAMENTI E CONOSCENZE DI BASE</w:t>
            </w:r>
          </w:p>
          <w:p w:rsidR="001D77FD" w:rsidRPr="00A20E3F" w:rsidRDefault="001D77FD" w:rsidP="000C50C7">
            <w:pPr>
              <w:spacing w:after="120"/>
              <w:ind w:left="284"/>
              <w:contextualSpacing/>
              <w:rPr>
                <w:sz w:val="24"/>
              </w:rPr>
            </w:pPr>
            <w:r w:rsidRPr="00A20E3F">
              <w:rPr>
                <w:sz w:val="24"/>
              </w:rPr>
              <w:t>(lo studente</w:t>
            </w:r>
            <w:r>
              <w:rPr>
                <w:sz w:val="24"/>
              </w:rPr>
              <w:t xml:space="preserve"> acquisirà le conoscenze di base per comprendere i sistemi e le tecnologie di allevamento </w:t>
            </w:r>
            <w:r w:rsidR="000C50C7">
              <w:rPr>
                <w:sz w:val="24"/>
              </w:rPr>
              <w:t>del suinetto</w:t>
            </w:r>
            <w:r>
              <w:rPr>
                <w:sz w:val="24"/>
              </w:rPr>
              <w:t xml:space="preserve"> </w:t>
            </w:r>
            <w:r w:rsidR="000C50C7">
              <w:rPr>
                <w:sz w:val="24"/>
              </w:rPr>
              <w:t xml:space="preserve">in diversi sistemi di allevamento) </w:t>
            </w:r>
          </w:p>
        </w:tc>
        <w:tc>
          <w:tcPr>
            <w:tcW w:w="2551" w:type="dxa"/>
            <w:vMerge w:val="restart"/>
          </w:tcPr>
          <w:p w:rsidR="001D77FD" w:rsidRPr="00AB14F5" w:rsidRDefault="001D77FD" w:rsidP="00AB14F5">
            <w:pPr>
              <w:rPr>
                <w:sz w:val="24"/>
                <w:highlight w:val="yellow"/>
              </w:rPr>
            </w:pPr>
            <w:r w:rsidRPr="00482EC8">
              <w:rPr>
                <w:sz w:val="24"/>
              </w:rPr>
              <w:t>Generalità</w:t>
            </w:r>
          </w:p>
        </w:tc>
        <w:tc>
          <w:tcPr>
            <w:tcW w:w="3355" w:type="dxa"/>
          </w:tcPr>
          <w:p w:rsidR="001D77FD" w:rsidRPr="00AC6FEC" w:rsidRDefault="001D77FD" w:rsidP="000C50C7">
            <w:pPr>
              <w:spacing w:after="12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Presentazione del corso,  modalità di accertamento, materiale didattico. Dat</w:t>
            </w:r>
            <w:r w:rsidR="000C50C7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i statistici della produzione suina nazionale, redditività e filiere tradizionali e biologiche</w:t>
            </w:r>
          </w:p>
        </w:tc>
        <w:tc>
          <w:tcPr>
            <w:tcW w:w="600" w:type="dxa"/>
          </w:tcPr>
          <w:p w:rsidR="001D77FD" w:rsidRPr="00AB14F5" w:rsidRDefault="00636445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C50C7" w:rsidRPr="00AB14F5" w:rsidTr="00A41839">
        <w:trPr>
          <w:cantSplit/>
          <w:trHeight w:val="1878"/>
        </w:trPr>
        <w:tc>
          <w:tcPr>
            <w:tcW w:w="3231" w:type="dxa"/>
            <w:vMerge/>
          </w:tcPr>
          <w:p w:rsidR="000C50C7" w:rsidRDefault="000C50C7" w:rsidP="00A20E3F">
            <w:pPr>
              <w:numPr>
                <w:ilvl w:val="0"/>
                <w:numId w:val="1"/>
              </w:numPr>
              <w:spacing w:after="120"/>
              <w:ind w:left="284" w:hanging="284"/>
              <w:contextualSpacing/>
              <w:rPr>
                <w:caps/>
                <w:sz w:val="24"/>
              </w:rPr>
            </w:pPr>
          </w:p>
        </w:tc>
        <w:tc>
          <w:tcPr>
            <w:tcW w:w="2551" w:type="dxa"/>
            <w:vMerge/>
          </w:tcPr>
          <w:p w:rsidR="000C50C7" w:rsidRPr="00482EC8" w:rsidRDefault="000C50C7" w:rsidP="00AB14F5">
            <w:pPr>
              <w:rPr>
                <w:sz w:val="24"/>
              </w:rPr>
            </w:pPr>
          </w:p>
        </w:tc>
        <w:tc>
          <w:tcPr>
            <w:tcW w:w="3355" w:type="dxa"/>
          </w:tcPr>
          <w:p w:rsidR="000C50C7" w:rsidRDefault="000C50C7" w:rsidP="003C3D73">
            <w:pPr>
              <w:spacing w:after="12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Inquadramento della normativa per l’allevamento del suino con particolare riferimento alla normativa benessere ed alle sue implicazioni nella fase perinatale del suino</w:t>
            </w:r>
          </w:p>
        </w:tc>
        <w:tc>
          <w:tcPr>
            <w:tcW w:w="600" w:type="dxa"/>
          </w:tcPr>
          <w:p w:rsidR="000C50C7" w:rsidRDefault="00636445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D77FD" w:rsidRPr="00AB14F5" w:rsidTr="006256D8">
        <w:trPr>
          <w:cantSplit/>
          <w:trHeight w:val="20"/>
        </w:trPr>
        <w:tc>
          <w:tcPr>
            <w:tcW w:w="3231" w:type="dxa"/>
            <w:vMerge/>
          </w:tcPr>
          <w:p w:rsidR="001D77FD" w:rsidRDefault="001D77FD" w:rsidP="00A20E3F">
            <w:pPr>
              <w:numPr>
                <w:ilvl w:val="0"/>
                <w:numId w:val="1"/>
              </w:numPr>
              <w:spacing w:after="120"/>
              <w:ind w:left="284" w:hanging="284"/>
              <w:contextualSpacing/>
              <w:rPr>
                <w:caps/>
                <w:sz w:val="24"/>
              </w:rPr>
            </w:pPr>
          </w:p>
        </w:tc>
        <w:tc>
          <w:tcPr>
            <w:tcW w:w="2551" w:type="dxa"/>
          </w:tcPr>
          <w:p w:rsidR="001D77FD" w:rsidRPr="00482EC8" w:rsidRDefault="001D77FD" w:rsidP="00AB14F5">
            <w:pPr>
              <w:rPr>
                <w:sz w:val="24"/>
              </w:rPr>
            </w:pPr>
          </w:p>
        </w:tc>
        <w:tc>
          <w:tcPr>
            <w:tcW w:w="3355" w:type="dxa"/>
          </w:tcPr>
          <w:p w:rsidR="001D77FD" w:rsidRDefault="00027114" w:rsidP="003F2051">
            <w:pPr>
              <w:spacing w:after="12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Il ciclo riproduttivo della scrofa ed i parametri zootecnici legati alla prolificità </w:t>
            </w:r>
          </w:p>
        </w:tc>
        <w:tc>
          <w:tcPr>
            <w:tcW w:w="600" w:type="dxa"/>
          </w:tcPr>
          <w:p w:rsidR="001D77FD" w:rsidRDefault="00636445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64C6C" w:rsidRPr="00AB14F5" w:rsidTr="006256D8">
        <w:trPr>
          <w:cantSplit/>
          <w:trHeight w:val="20"/>
        </w:trPr>
        <w:tc>
          <w:tcPr>
            <w:tcW w:w="3231" w:type="dxa"/>
            <w:vMerge w:val="restart"/>
          </w:tcPr>
          <w:p w:rsidR="00064C6C" w:rsidRPr="00AB14F5" w:rsidRDefault="00064C6C" w:rsidP="00AB14F5">
            <w:pPr>
              <w:numPr>
                <w:ilvl w:val="0"/>
                <w:numId w:val="1"/>
              </w:numPr>
              <w:spacing w:after="120"/>
              <w:ind w:left="284" w:hanging="284"/>
              <w:contextualSpacing/>
              <w:rPr>
                <w:caps/>
                <w:sz w:val="24"/>
              </w:rPr>
            </w:pPr>
            <w:r>
              <w:rPr>
                <w:caps/>
                <w:sz w:val="24"/>
              </w:rPr>
              <w:t>SISTEMI DI ALLEVAMENTO</w:t>
            </w:r>
            <w:r w:rsidRPr="00AB14F5">
              <w:rPr>
                <w:caps/>
                <w:sz w:val="24"/>
              </w:rPr>
              <w:t xml:space="preserve"> </w:t>
            </w:r>
          </w:p>
          <w:p w:rsidR="00064C6C" w:rsidRDefault="00064C6C" w:rsidP="000C50C7">
            <w:pPr>
              <w:spacing w:after="120"/>
              <w:ind w:left="284"/>
              <w:rPr>
                <w:caps/>
                <w:sz w:val="24"/>
              </w:rPr>
            </w:pPr>
            <w:r w:rsidRPr="00891CA6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(lo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studente acquisirà le competenze</w:t>
            </w:r>
            <w:r w:rsidRPr="00891CA6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 sui siste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mi di allevamento dei suinetti</w:t>
            </w:r>
            <w:r w:rsidRPr="00891CA6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, l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’organizzazione della sala parto, le modalità di  svezzamento, le buone pratiche zootecniche e di biosicurezza per garantire la salute dei giovani animali </w:t>
            </w:r>
          </w:p>
        </w:tc>
        <w:tc>
          <w:tcPr>
            <w:tcW w:w="2551" w:type="dxa"/>
          </w:tcPr>
          <w:p w:rsidR="00064C6C" w:rsidRPr="003F2051" w:rsidRDefault="00064C6C" w:rsidP="003F2051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Sistemi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di </w:t>
            </w:r>
            <w:r w:rsidRPr="003F205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F2051">
              <w:rPr>
                <w:sz w:val="24"/>
                <w:szCs w:val="24"/>
                <w:lang w:val="en-GB"/>
              </w:rPr>
              <w:t>allevament</w:t>
            </w:r>
            <w:r>
              <w:rPr>
                <w:sz w:val="24"/>
                <w:szCs w:val="24"/>
                <w:lang w:val="en-GB"/>
              </w:rPr>
              <w:t>o</w:t>
            </w:r>
            <w:proofErr w:type="spellEnd"/>
          </w:p>
        </w:tc>
        <w:tc>
          <w:tcPr>
            <w:tcW w:w="3355" w:type="dxa"/>
          </w:tcPr>
          <w:p w:rsidR="00064C6C" w:rsidRDefault="00064C6C" w:rsidP="003F2051">
            <w:pPr>
              <w:rPr>
                <w:sz w:val="24"/>
              </w:rPr>
            </w:pPr>
            <w:r>
              <w:rPr>
                <w:sz w:val="24"/>
              </w:rPr>
              <w:t>Descrizione e comparazione delle diverse possibilità di allestimento della sala parto</w:t>
            </w:r>
            <w:r w:rsidR="00DE4EEB">
              <w:rPr>
                <w:sz w:val="24"/>
              </w:rPr>
              <w:t xml:space="preserve"> e svezzamento</w:t>
            </w:r>
            <w:r>
              <w:rPr>
                <w:sz w:val="24"/>
              </w:rPr>
              <w:t>, con particolare riferimento al benessere della scrofa e dei suinetti</w:t>
            </w:r>
          </w:p>
        </w:tc>
        <w:tc>
          <w:tcPr>
            <w:tcW w:w="600" w:type="dxa"/>
          </w:tcPr>
          <w:p w:rsidR="00064C6C" w:rsidRDefault="00064C6C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64C6C" w:rsidRPr="00AB14F5" w:rsidTr="006256D8">
        <w:trPr>
          <w:cantSplit/>
          <w:trHeight w:val="20"/>
        </w:trPr>
        <w:tc>
          <w:tcPr>
            <w:tcW w:w="3231" w:type="dxa"/>
            <w:vMerge/>
          </w:tcPr>
          <w:p w:rsidR="00064C6C" w:rsidRPr="00AB14F5" w:rsidRDefault="00064C6C" w:rsidP="003A0773">
            <w:pPr>
              <w:spacing w:after="120"/>
              <w:ind w:left="284"/>
              <w:rPr>
                <w:sz w:val="24"/>
              </w:rPr>
            </w:pPr>
          </w:p>
        </w:tc>
        <w:tc>
          <w:tcPr>
            <w:tcW w:w="2551" w:type="dxa"/>
            <w:vMerge w:val="restart"/>
          </w:tcPr>
          <w:p w:rsidR="00064C6C" w:rsidRPr="003F2051" w:rsidRDefault="00DE4EEB" w:rsidP="003F2051">
            <w:r>
              <w:t xml:space="preserve">Le fasi di allevamento del suinetto e la loro gestione </w:t>
            </w:r>
          </w:p>
        </w:tc>
        <w:tc>
          <w:tcPr>
            <w:tcW w:w="3355" w:type="dxa"/>
          </w:tcPr>
          <w:p w:rsidR="00064C6C" w:rsidRPr="003F2051" w:rsidRDefault="00064C6C" w:rsidP="006E5332">
            <w:pPr>
              <w:rPr>
                <w:sz w:val="24"/>
              </w:rPr>
            </w:pPr>
            <w:r>
              <w:rPr>
                <w:sz w:val="24"/>
              </w:rPr>
              <w:t xml:space="preserve">Modalità operative nella gestione della fase fecondazione-parto </w:t>
            </w:r>
          </w:p>
        </w:tc>
        <w:tc>
          <w:tcPr>
            <w:tcW w:w="600" w:type="dxa"/>
          </w:tcPr>
          <w:p w:rsidR="00064C6C" w:rsidRPr="00AB14F5" w:rsidRDefault="00064C6C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64C6C" w:rsidRPr="00AB14F5" w:rsidTr="006256D8">
        <w:trPr>
          <w:cantSplit/>
          <w:trHeight w:val="20"/>
        </w:trPr>
        <w:tc>
          <w:tcPr>
            <w:tcW w:w="3231" w:type="dxa"/>
            <w:vMerge/>
          </w:tcPr>
          <w:p w:rsidR="00064C6C" w:rsidRPr="00AB14F5" w:rsidRDefault="00064C6C" w:rsidP="00AB14F5">
            <w:pPr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064C6C" w:rsidRPr="00AB14F5" w:rsidRDefault="00064C6C" w:rsidP="00AB14F5">
            <w:pPr>
              <w:rPr>
                <w:sz w:val="24"/>
                <w:highlight w:val="yellow"/>
              </w:rPr>
            </w:pPr>
          </w:p>
        </w:tc>
        <w:tc>
          <w:tcPr>
            <w:tcW w:w="3355" w:type="dxa"/>
          </w:tcPr>
          <w:p w:rsidR="00064C6C" w:rsidRPr="00AB14F5" w:rsidRDefault="00064C6C" w:rsidP="006E5332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Gestione del parto e le principali criticità </w:t>
            </w:r>
          </w:p>
        </w:tc>
        <w:tc>
          <w:tcPr>
            <w:tcW w:w="600" w:type="dxa"/>
          </w:tcPr>
          <w:p w:rsidR="00064C6C" w:rsidRPr="00AB5F3C" w:rsidRDefault="00064C6C" w:rsidP="00AB5F3C">
            <w:pPr>
              <w:jc w:val="center"/>
            </w:pPr>
            <w:r>
              <w:rPr>
                <w:sz w:val="24"/>
              </w:rPr>
              <w:t>1</w:t>
            </w:r>
          </w:p>
        </w:tc>
      </w:tr>
      <w:tr w:rsidR="00064C6C" w:rsidRPr="00AB14F5" w:rsidTr="006256D8">
        <w:trPr>
          <w:cantSplit/>
          <w:trHeight w:val="20"/>
        </w:trPr>
        <w:tc>
          <w:tcPr>
            <w:tcW w:w="3231" w:type="dxa"/>
            <w:vMerge/>
          </w:tcPr>
          <w:p w:rsidR="00064C6C" w:rsidRPr="00AB14F5" w:rsidRDefault="00064C6C" w:rsidP="00AB14F5">
            <w:pPr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064C6C" w:rsidRPr="00AB14F5" w:rsidRDefault="00064C6C" w:rsidP="00AB14F5">
            <w:pPr>
              <w:rPr>
                <w:sz w:val="24"/>
                <w:highlight w:val="yellow"/>
              </w:rPr>
            </w:pPr>
          </w:p>
        </w:tc>
        <w:tc>
          <w:tcPr>
            <w:tcW w:w="3355" w:type="dxa"/>
          </w:tcPr>
          <w:p w:rsidR="00064C6C" w:rsidRPr="00AB14F5" w:rsidRDefault="00064C6C" w:rsidP="00465EEA">
            <w:pPr>
              <w:rPr>
                <w:sz w:val="24"/>
                <w:highlight w:val="yellow"/>
              </w:rPr>
            </w:pPr>
            <w:r w:rsidRPr="006E5332">
              <w:rPr>
                <w:sz w:val="24"/>
              </w:rPr>
              <w:t xml:space="preserve">Cause di mortalità </w:t>
            </w:r>
            <w:proofErr w:type="spellStart"/>
            <w:r w:rsidRPr="006E5332">
              <w:rPr>
                <w:sz w:val="24"/>
              </w:rPr>
              <w:t>pre</w:t>
            </w:r>
            <w:proofErr w:type="spellEnd"/>
            <w:r w:rsidRPr="006E5332">
              <w:rPr>
                <w:sz w:val="24"/>
              </w:rPr>
              <w:t>-svezzamento, importanza dell’assunzione del colostro e del latte, fattori gestionali del post-parto</w:t>
            </w:r>
            <w:r>
              <w:rPr>
                <w:sz w:val="24"/>
              </w:rPr>
              <w:t xml:space="preserve"> (adozioni, </w:t>
            </w:r>
            <w:proofErr w:type="spellStart"/>
            <w:r>
              <w:rPr>
                <w:sz w:val="24"/>
              </w:rPr>
              <w:t>colostratura</w:t>
            </w:r>
            <w:proofErr w:type="spellEnd"/>
            <w:r>
              <w:rPr>
                <w:sz w:val="24"/>
              </w:rPr>
              <w:t>, etc.)</w:t>
            </w:r>
          </w:p>
        </w:tc>
        <w:tc>
          <w:tcPr>
            <w:tcW w:w="600" w:type="dxa"/>
          </w:tcPr>
          <w:p w:rsidR="00064C6C" w:rsidRPr="00AB14F5" w:rsidRDefault="00064C6C" w:rsidP="00AB14F5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</w:t>
            </w:r>
          </w:p>
        </w:tc>
      </w:tr>
      <w:tr w:rsidR="00064C6C" w:rsidRPr="00AB14F5" w:rsidTr="000A0351">
        <w:trPr>
          <w:cantSplit/>
          <w:trHeight w:val="443"/>
        </w:trPr>
        <w:tc>
          <w:tcPr>
            <w:tcW w:w="3231" w:type="dxa"/>
            <w:vMerge/>
          </w:tcPr>
          <w:p w:rsidR="00064C6C" w:rsidRPr="00AB14F5" w:rsidRDefault="00064C6C" w:rsidP="00AB14F5">
            <w:pPr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064C6C" w:rsidRPr="00AB14F5" w:rsidRDefault="00064C6C" w:rsidP="00AB14F5">
            <w:pPr>
              <w:rPr>
                <w:sz w:val="24"/>
                <w:highlight w:val="yellow"/>
              </w:rPr>
            </w:pPr>
          </w:p>
        </w:tc>
        <w:tc>
          <w:tcPr>
            <w:tcW w:w="3355" w:type="dxa"/>
          </w:tcPr>
          <w:p w:rsidR="00064C6C" w:rsidRPr="00F8364F" w:rsidRDefault="00DE4EEB" w:rsidP="00657311">
            <w:pPr>
              <w:rPr>
                <w:sz w:val="24"/>
              </w:rPr>
            </w:pPr>
            <w:r w:rsidRPr="00F8364F">
              <w:rPr>
                <w:sz w:val="24"/>
              </w:rPr>
              <w:t>Tecniche di svezzamento</w:t>
            </w:r>
          </w:p>
        </w:tc>
        <w:tc>
          <w:tcPr>
            <w:tcW w:w="600" w:type="dxa"/>
          </w:tcPr>
          <w:p w:rsidR="00064C6C" w:rsidRPr="00816181" w:rsidRDefault="00DE4EEB" w:rsidP="00AB14F5">
            <w:pPr>
              <w:jc w:val="center"/>
            </w:pPr>
            <w:r>
              <w:rPr>
                <w:sz w:val="24"/>
              </w:rPr>
              <w:t>1</w:t>
            </w:r>
          </w:p>
        </w:tc>
      </w:tr>
      <w:tr w:rsidR="00064C6C" w:rsidRPr="00AB14F5" w:rsidTr="00D85388">
        <w:trPr>
          <w:cantSplit/>
          <w:trHeight w:val="145"/>
        </w:trPr>
        <w:tc>
          <w:tcPr>
            <w:tcW w:w="3231" w:type="dxa"/>
            <w:vMerge/>
          </w:tcPr>
          <w:p w:rsidR="00064C6C" w:rsidRPr="00AB14F5" w:rsidRDefault="00064C6C" w:rsidP="00AB14F5">
            <w:pPr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064C6C" w:rsidRPr="00AB14F5" w:rsidRDefault="00064C6C" w:rsidP="00AB14F5">
            <w:pPr>
              <w:rPr>
                <w:sz w:val="24"/>
                <w:highlight w:val="yellow"/>
              </w:rPr>
            </w:pPr>
          </w:p>
        </w:tc>
        <w:tc>
          <w:tcPr>
            <w:tcW w:w="3355" w:type="dxa"/>
          </w:tcPr>
          <w:p w:rsidR="00064C6C" w:rsidRPr="00F8364F" w:rsidRDefault="00DE4EEB" w:rsidP="00DE4EEB">
            <w:pPr>
              <w:rPr>
                <w:sz w:val="24"/>
              </w:rPr>
            </w:pPr>
            <w:r w:rsidRPr="00F8364F">
              <w:rPr>
                <w:sz w:val="24"/>
              </w:rPr>
              <w:t xml:space="preserve">La fase di svezzamento, e le implicazioni sulla salute del suinetto </w:t>
            </w:r>
          </w:p>
        </w:tc>
        <w:tc>
          <w:tcPr>
            <w:tcW w:w="600" w:type="dxa"/>
          </w:tcPr>
          <w:p w:rsidR="00064C6C" w:rsidRDefault="00636445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6445" w:rsidRPr="00AB14F5" w:rsidTr="006D2EEA">
        <w:trPr>
          <w:cantSplit/>
          <w:trHeight w:val="1483"/>
        </w:trPr>
        <w:tc>
          <w:tcPr>
            <w:tcW w:w="3231" w:type="dxa"/>
            <w:vMerge/>
          </w:tcPr>
          <w:p w:rsidR="00636445" w:rsidRPr="00AB14F5" w:rsidRDefault="00636445" w:rsidP="00AB14F5">
            <w:pPr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636445" w:rsidRPr="00AB14F5" w:rsidRDefault="00636445" w:rsidP="00AB14F5">
            <w:pPr>
              <w:rPr>
                <w:sz w:val="24"/>
                <w:highlight w:val="yellow"/>
              </w:rPr>
            </w:pPr>
          </w:p>
        </w:tc>
        <w:tc>
          <w:tcPr>
            <w:tcW w:w="3355" w:type="dxa"/>
          </w:tcPr>
          <w:p w:rsidR="00636445" w:rsidRPr="00F8364F" w:rsidRDefault="00636445" w:rsidP="00064C6C">
            <w:pPr>
              <w:rPr>
                <w:sz w:val="24"/>
              </w:rPr>
            </w:pPr>
            <w:r>
              <w:rPr>
                <w:sz w:val="24"/>
              </w:rPr>
              <w:t xml:space="preserve">Cenni sui fabbisogni e le strategie alimentari attuate nel </w:t>
            </w:r>
            <w:proofErr w:type="spellStart"/>
            <w:r>
              <w:rPr>
                <w:sz w:val="24"/>
              </w:rPr>
              <w:t>pre</w:t>
            </w:r>
            <w:proofErr w:type="spellEnd"/>
            <w:r>
              <w:rPr>
                <w:sz w:val="24"/>
              </w:rPr>
              <w:t xml:space="preserve"> e post-svezzamento </w:t>
            </w:r>
          </w:p>
        </w:tc>
        <w:tc>
          <w:tcPr>
            <w:tcW w:w="600" w:type="dxa"/>
          </w:tcPr>
          <w:p w:rsidR="00636445" w:rsidRDefault="00636445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5EEA" w:rsidRPr="00AB14F5" w:rsidTr="006256D8">
        <w:trPr>
          <w:cantSplit/>
        </w:trPr>
        <w:tc>
          <w:tcPr>
            <w:tcW w:w="9737" w:type="dxa"/>
            <w:gridSpan w:val="4"/>
            <w:shd w:val="clear" w:color="auto" w:fill="auto"/>
          </w:tcPr>
          <w:p w:rsidR="00465EEA" w:rsidRPr="00AB14F5" w:rsidRDefault="00B44598" w:rsidP="001D77FD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ESERCITAZIONI, </w:t>
            </w:r>
            <w:r w:rsidR="00465EEA" w:rsidRPr="00AB14F5">
              <w:rPr>
                <w:b/>
                <w:sz w:val="24"/>
              </w:rPr>
              <w:t xml:space="preserve">SEMINARI E VISITE </w:t>
            </w:r>
            <w:r>
              <w:rPr>
                <w:b/>
                <w:sz w:val="24"/>
              </w:rPr>
              <w:t>TECNICHE</w:t>
            </w:r>
            <w:r w:rsidR="00465EEA" w:rsidRPr="00AB14F5">
              <w:rPr>
                <w:b/>
                <w:sz w:val="24"/>
              </w:rPr>
              <w:t xml:space="preserve"> (</w:t>
            </w:r>
            <w:r w:rsidR="00636445">
              <w:rPr>
                <w:b/>
                <w:sz w:val="24"/>
              </w:rPr>
              <w:t>6</w:t>
            </w:r>
            <w:r w:rsidR="00465EEA" w:rsidRPr="00AB14F5">
              <w:rPr>
                <w:b/>
                <w:sz w:val="24"/>
              </w:rPr>
              <w:t xml:space="preserve"> ore)</w:t>
            </w:r>
          </w:p>
        </w:tc>
      </w:tr>
      <w:tr w:rsidR="00465EEA" w:rsidRPr="00AB14F5" w:rsidTr="006256D8">
        <w:trPr>
          <w:cantSplit/>
        </w:trPr>
        <w:tc>
          <w:tcPr>
            <w:tcW w:w="3231" w:type="dxa"/>
          </w:tcPr>
          <w:p w:rsidR="00465EEA" w:rsidRPr="00AB14F5" w:rsidRDefault="00465EEA" w:rsidP="00AB14F5">
            <w:pPr>
              <w:jc w:val="center"/>
              <w:rPr>
                <w:b/>
                <w:sz w:val="24"/>
                <w:lang w:val="en-GB"/>
              </w:rPr>
            </w:pPr>
            <w:proofErr w:type="spellStart"/>
            <w:r w:rsidRPr="00AB14F5">
              <w:rPr>
                <w:b/>
                <w:sz w:val="24"/>
                <w:lang w:val="en-GB"/>
              </w:rPr>
              <w:t>Temi</w:t>
            </w:r>
            <w:proofErr w:type="spellEnd"/>
            <w:r w:rsidRPr="00AB14F5">
              <w:rPr>
                <w:b/>
                <w:sz w:val="24"/>
                <w:lang w:val="en-GB"/>
              </w:rPr>
              <w:t xml:space="preserve"> e </w:t>
            </w:r>
            <w:proofErr w:type="spellStart"/>
            <w:r w:rsidRPr="00AB14F5">
              <w:rPr>
                <w:b/>
                <w:sz w:val="24"/>
                <w:lang w:val="en-GB"/>
              </w:rPr>
              <w:t>competenze</w:t>
            </w:r>
            <w:proofErr w:type="spellEnd"/>
            <w:r w:rsidRPr="00AB14F5">
              <w:rPr>
                <w:b/>
                <w:sz w:val="24"/>
                <w:lang w:val="en-GB"/>
              </w:rPr>
              <w:t xml:space="preserve"> </w:t>
            </w:r>
            <w:proofErr w:type="spellStart"/>
            <w:r w:rsidRPr="00AB14F5">
              <w:rPr>
                <w:b/>
                <w:sz w:val="24"/>
                <w:lang w:val="en-GB"/>
              </w:rPr>
              <w:t>acquisite</w:t>
            </w:r>
            <w:proofErr w:type="spellEnd"/>
          </w:p>
        </w:tc>
        <w:tc>
          <w:tcPr>
            <w:tcW w:w="2551" w:type="dxa"/>
          </w:tcPr>
          <w:p w:rsidR="00465EEA" w:rsidRPr="00AB14F5" w:rsidRDefault="00465EEA" w:rsidP="00AB14F5">
            <w:pPr>
              <w:jc w:val="center"/>
              <w:rPr>
                <w:b/>
                <w:sz w:val="24"/>
                <w:lang w:val="en-GB"/>
              </w:rPr>
            </w:pPr>
            <w:proofErr w:type="spellStart"/>
            <w:r w:rsidRPr="00AB14F5">
              <w:rPr>
                <w:b/>
                <w:sz w:val="24"/>
                <w:lang w:val="en-GB"/>
              </w:rPr>
              <w:t>Argomenti</w:t>
            </w:r>
            <w:proofErr w:type="spellEnd"/>
          </w:p>
        </w:tc>
        <w:tc>
          <w:tcPr>
            <w:tcW w:w="3355" w:type="dxa"/>
          </w:tcPr>
          <w:p w:rsidR="00465EEA" w:rsidRPr="00AB14F5" w:rsidRDefault="00465EEA" w:rsidP="00AB14F5">
            <w:pPr>
              <w:jc w:val="center"/>
              <w:rPr>
                <w:b/>
                <w:sz w:val="24"/>
                <w:lang w:val="en-GB"/>
              </w:rPr>
            </w:pPr>
            <w:proofErr w:type="spellStart"/>
            <w:r w:rsidRPr="00AB14F5">
              <w:rPr>
                <w:b/>
                <w:sz w:val="24"/>
                <w:lang w:val="en-GB"/>
              </w:rPr>
              <w:t>Contenuti</w:t>
            </w:r>
            <w:proofErr w:type="spellEnd"/>
            <w:r w:rsidRPr="00AB14F5">
              <w:rPr>
                <w:b/>
                <w:sz w:val="24"/>
                <w:lang w:val="en-GB"/>
              </w:rPr>
              <w:t xml:space="preserve"> </w:t>
            </w:r>
            <w:proofErr w:type="spellStart"/>
            <w:r w:rsidRPr="00AB14F5">
              <w:rPr>
                <w:b/>
                <w:sz w:val="24"/>
                <w:lang w:val="en-GB"/>
              </w:rPr>
              <w:t>specifici</w:t>
            </w:r>
            <w:proofErr w:type="spellEnd"/>
          </w:p>
        </w:tc>
        <w:tc>
          <w:tcPr>
            <w:tcW w:w="600" w:type="dxa"/>
          </w:tcPr>
          <w:p w:rsidR="00465EEA" w:rsidRPr="00AB14F5" w:rsidRDefault="00465EEA" w:rsidP="001D77FD">
            <w:pPr>
              <w:jc w:val="center"/>
              <w:rPr>
                <w:b/>
                <w:sz w:val="24"/>
                <w:lang w:val="en-GB"/>
              </w:rPr>
            </w:pPr>
            <w:r w:rsidRPr="00AB14F5">
              <w:rPr>
                <w:b/>
                <w:sz w:val="24"/>
                <w:lang w:val="en-GB"/>
              </w:rPr>
              <w:t>Ore</w:t>
            </w:r>
            <w:r w:rsidR="001D77FD">
              <w:rPr>
                <w:b/>
                <w:sz w:val="24"/>
                <w:lang w:val="en-GB"/>
              </w:rPr>
              <w:t xml:space="preserve"> </w:t>
            </w:r>
          </w:p>
        </w:tc>
      </w:tr>
      <w:tr w:rsidR="001D77FD" w:rsidRPr="00AB14F5" w:rsidTr="006256D8">
        <w:trPr>
          <w:cantSplit/>
          <w:trHeight w:val="20"/>
        </w:trPr>
        <w:tc>
          <w:tcPr>
            <w:tcW w:w="3231" w:type="dxa"/>
            <w:vMerge w:val="restart"/>
          </w:tcPr>
          <w:p w:rsidR="001D77FD" w:rsidRPr="00D12977" w:rsidRDefault="001D77FD" w:rsidP="00B44598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DIDATTICA PRATICA</w:t>
            </w:r>
          </w:p>
        </w:tc>
        <w:tc>
          <w:tcPr>
            <w:tcW w:w="2551" w:type="dxa"/>
          </w:tcPr>
          <w:p w:rsidR="001D77FD" w:rsidRPr="00AB14F5" w:rsidRDefault="001D77FD" w:rsidP="00D47068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Seminario</w:t>
            </w:r>
          </w:p>
        </w:tc>
        <w:tc>
          <w:tcPr>
            <w:tcW w:w="3355" w:type="dxa"/>
          </w:tcPr>
          <w:p w:rsidR="001D77FD" w:rsidRPr="00AB14F5" w:rsidRDefault="00636445" w:rsidP="00636445">
            <w:pPr>
              <w:rPr>
                <w:sz w:val="24"/>
                <w:highlight w:val="yellow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Strategie per la riduzione dell’antibiotico nell’allevamento del suino</w:t>
            </w:r>
          </w:p>
        </w:tc>
        <w:tc>
          <w:tcPr>
            <w:tcW w:w="600" w:type="dxa"/>
          </w:tcPr>
          <w:p w:rsidR="001D77FD" w:rsidRPr="00AB14F5" w:rsidRDefault="00636445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D77FD" w:rsidRPr="00AB14F5" w:rsidTr="006256D8">
        <w:trPr>
          <w:cantSplit/>
          <w:trHeight w:val="20"/>
        </w:trPr>
        <w:tc>
          <w:tcPr>
            <w:tcW w:w="3231" w:type="dxa"/>
            <w:vMerge/>
          </w:tcPr>
          <w:p w:rsidR="001D77FD" w:rsidRPr="00B44598" w:rsidRDefault="001D77FD" w:rsidP="00B44598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551" w:type="dxa"/>
          </w:tcPr>
          <w:p w:rsidR="001D77FD" w:rsidRPr="00B44598" w:rsidRDefault="002250CE" w:rsidP="00DE4EEB">
            <w:pPr>
              <w:rPr>
                <w:sz w:val="24"/>
              </w:rPr>
            </w:pPr>
            <w:r>
              <w:rPr>
                <w:sz w:val="24"/>
              </w:rPr>
              <w:t xml:space="preserve">Seminario </w:t>
            </w:r>
            <w:r w:rsidR="001D77FD">
              <w:rPr>
                <w:sz w:val="24"/>
              </w:rPr>
              <w:t xml:space="preserve"> </w:t>
            </w:r>
          </w:p>
        </w:tc>
        <w:tc>
          <w:tcPr>
            <w:tcW w:w="3355" w:type="dxa"/>
          </w:tcPr>
          <w:p w:rsidR="001D77FD" w:rsidRDefault="002250CE" w:rsidP="00DE4EEB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Importanza del benessere nel sistema produttivo moderno </w:t>
            </w:r>
            <w:r w:rsidR="00DE4EEB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00" w:type="dxa"/>
          </w:tcPr>
          <w:p w:rsidR="001D77FD" w:rsidRPr="00B44598" w:rsidRDefault="003758FC" w:rsidP="00AB14F5">
            <w:pPr>
              <w:jc w:val="center"/>
            </w:pPr>
            <w:r>
              <w:t>3</w:t>
            </w:r>
          </w:p>
        </w:tc>
      </w:tr>
    </w:tbl>
    <w:p w:rsidR="000274A9" w:rsidRDefault="000274A9" w:rsidP="00AC6FEC"/>
    <w:sectPr w:rsidR="000274A9" w:rsidSect="00F611A4">
      <w:footerReference w:type="default" r:id="rId8"/>
      <w:pgSz w:w="11906" w:h="16838"/>
      <w:pgMar w:top="1418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3E9" w:rsidRDefault="006303E9">
      <w:pPr>
        <w:spacing w:after="0" w:line="240" w:lineRule="auto"/>
      </w:pPr>
      <w:r>
        <w:separator/>
      </w:r>
    </w:p>
  </w:endnote>
  <w:endnote w:type="continuationSeparator" w:id="0">
    <w:p w:rsidR="006303E9" w:rsidRDefault="0063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08598"/>
      <w:docPartObj>
        <w:docPartGallery w:val="Page Numbers (Bottom of Page)"/>
        <w:docPartUnique/>
      </w:docPartObj>
    </w:sdtPr>
    <w:sdtEndPr/>
    <w:sdtContent>
      <w:p w:rsidR="00772860" w:rsidRDefault="009A05AD" w:rsidP="0077286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BDD" w:rsidRPr="00C31BDD">
          <w:rPr>
            <w:noProof/>
            <w:lang w:val="it-IT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3E9" w:rsidRDefault="006303E9">
      <w:pPr>
        <w:spacing w:after="0" w:line="240" w:lineRule="auto"/>
      </w:pPr>
      <w:r>
        <w:separator/>
      </w:r>
    </w:p>
  </w:footnote>
  <w:footnote w:type="continuationSeparator" w:id="0">
    <w:p w:rsidR="006303E9" w:rsidRDefault="00630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85E"/>
    <w:multiLevelType w:val="hybridMultilevel"/>
    <w:tmpl w:val="AAACF934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58911B6"/>
    <w:multiLevelType w:val="hybridMultilevel"/>
    <w:tmpl w:val="86C46D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C2"/>
    <w:rsid w:val="00027114"/>
    <w:rsid w:val="00027367"/>
    <w:rsid w:val="000274A9"/>
    <w:rsid w:val="00064C6C"/>
    <w:rsid w:val="000670E8"/>
    <w:rsid w:val="00087CCB"/>
    <w:rsid w:val="0009061E"/>
    <w:rsid w:val="00093D71"/>
    <w:rsid w:val="000A0351"/>
    <w:rsid w:val="000C50C7"/>
    <w:rsid w:val="000D6F0B"/>
    <w:rsid w:val="001D77FD"/>
    <w:rsid w:val="001E6739"/>
    <w:rsid w:val="001F65A0"/>
    <w:rsid w:val="002250CE"/>
    <w:rsid w:val="00297BD4"/>
    <w:rsid w:val="002A4410"/>
    <w:rsid w:val="0033401C"/>
    <w:rsid w:val="003758FC"/>
    <w:rsid w:val="003A0773"/>
    <w:rsid w:val="003C3D73"/>
    <w:rsid w:val="003F2051"/>
    <w:rsid w:val="00465EEA"/>
    <w:rsid w:val="00482EC8"/>
    <w:rsid w:val="00515BF2"/>
    <w:rsid w:val="00585EA5"/>
    <w:rsid w:val="005B229A"/>
    <w:rsid w:val="005E0BB1"/>
    <w:rsid w:val="00606E13"/>
    <w:rsid w:val="006256D8"/>
    <w:rsid w:val="006303E9"/>
    <w:rsid w:val="00636445"/>
    <w:rsid w:val="006A04ED"/>
    <w:rsid w:val="006E5332"/>
    <w:rsid w:val="007D145A"/>
    <w:rsid w:val="007F15A4"/>
    <w:rsid w:val="008111CD"/>
    <w:rsid w:val="00816181"/>
    <w:rsid w:val="008657C7"/>
    <w:rsid w:val="00873B12"/>
    <w:rsid w:val="008A46E6"/>
    <w:rsid w:val="008D79AF"/>
    <w:rsid w:val="009A05AD"/>
    <w:rsid w:val="009B5753"/>
    <w:rsid w:val="009F2967"/>
    <w:rsid w:val="00A20E3F"/>
    <w:rsid w:val="00A270DB"/>
    <w:rsid w:val="00A844A4"/>
    <w:rsid w:val="00AB14F5"/>
    <w:rsid w:val="00AB5F3C"/>
    <w:rsid w:val="00AC6FEC"/>
    <w:rsid w:val="00AE4104"/>
    <w:rsid w:val="00B22E98"/>
    <w:rsid w:val="00B44598"/>
    <w:rsid w:val="00C31BDD"/>
    <w:rsid w:val="00C77241"/>
    <w:rsid w:val="00C961C2"/>
    <w:rsid w:val="00CC496F"/>
    <w:rsid w:val="00D12977"/>
    <w:rsid w:val="00D44749"/>
    <w:rsid w:val="00D47068"/>
    <w:rsid w:val="00D662C2"/>
    <w:rsid w:val="00D85388"/>
    <w:rsid w:val="00DB0F1A"/>
    <w:rsid w:val="00DB65F2"/>
    <w:rsid w:val="00DE4EEB"/>
    <w:rsid w:val="00E86D70"/>
    <w:rsid w:val="00E93481"/>
    <w:rsid w:val="00EA5685"/>
    <w:rsid w:val="00EC4701"/>
    <w:rsid w:val="00EF47C4"/>
    <w:rsid w:val="00F341D7"/>
    <w:rsid w:val="00F8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F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AB14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14F5"/>
    <w:pPr>
      <w:spacing w:line="240" w:lineRule="auto"/>
    </w:pPr>
    <w:rPr>
      <w:sz w:val="20"/>
      <w:szCs w:val="20"/>
      <w:lang w:val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14F5"/>
    <w:rPr>
      <w:sz w:val="20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AB14F5"/>
    <w:pPr>
      <w:tabs>
        <w:tab w:val="center" w:pos="4819"/>
        <w:tab w:val="right" w:pos="9638"/>
      </w:tabs>
      <w:spacing w:after="0" w:line="240" w:lineRule="auto"/>
    </w:pPr>
    <w:rPr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4F5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4F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F6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F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AB14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14F5"/>
    <w:pPr>
      <w:spacing w:line="240" w:lineRule="auto"/>
    </w:pPr>
    <w:rPr>
      <w:sz w:val="20"/>
      <w:szCs w:val="20"/>
      <w:lang w:val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14F5"/>
    <w:rPr>
      <w:sz w:val="20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AB14F5"/>
    <w:pPr>
      <w:tabs>
        <w:tab w:val="center" w:pos="4819"/>
        <w:tab w:val="right" w:pos="9638"/>
      </w:tabs>
      <w:spacing w:after="0" w:line="240" w:lineRule="auto"/>
    </w:pPr>
    <w:rPr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4F5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4F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F6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1004EF569F6E42B07D0E452ED9CC0B" ma:contentTypeVersion="1" ma:contentTypeDescription="Creare un nuovo documento." ma:contentTypeScope="" ma:versionID="8e5aa508512a7cb14e32053321946f7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6cea70e426604920de547c29213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81B1F2-D2CD-4417-9DEC-6AD1BB596143}"/>
</file>

<file path=customXml/itemProps2.xml><?xml version="1.0" encoding="utf-8"?>
<ds:datastoreItem xmlns:ds="http://schemas.openxmlformats.org/officeDocument/2006/customXml" ds:itemID="{777393E9-D50F-460E-86C4-57230423180D}"/>
</file>

<file path=customXml/itemProps3.xml><?xml version="1.0" encoding="utf-8"?>
<ds:datastoreItem xmlns:ds="http://schemas.openxmlformats.org/officeDocument/2006/customXml" ds:itemID="{F0AC2C8E-AE4F-45E1-B55A-223BA44109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Cavani</dc:creator>
  <cp:lastModifiedBy>Adele Meluzzi</cp:lastModifiedBy>
  <cp:revision>4</cp:revision>
  <dcterms:created xsi:type="dcterms:W3CDTF">2017-03-14T16:22:00Z</dcterms:created>
  <dcterms:modified xsi:type="dcterms:W3CDTF">2017-05-09T08:04:00Z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0x010100441004EF569F6E42B07D0E452ED9CC0B</vt:lpwstr>
  </property>
</Properties>
</file>