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C4" w:rsidRDefault="00065BC4" w:rsidP="00065BC4">
      <w:pPr>
        <w:spacing w:after="0" w:line="360" w:lineRule="atLeast"/>
        <w:jc w:val="both"/>
        <w:rPr>
          <w:rFonts w:asciiTheme="majorBidi" w:eastAsia="Times New Roman" w:hAnsiTheme="majorBidi" w:cstheme="majorBidi"/>
          <w:b/>
          <w:bCs/>
          <w:color w:val="000000"/>
          <w:sz w:val="48"/>
          <w:szCs w:val="48"/>
          <w:lang w:eastAsia="it-IT" w:bidi="ar-SA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48"/>
          <w:szCs w:val="48"/>
          <w:lang w:eastAsia="it-IT" w:bidi="ar-SA"/>
        </w:rPr>
        <w:t>Dipartimento di Storia Culture Civiltà</w:t>
      </w:r>
    </w:p>
    <w:p w:rsidR="00065BC4" w:rsidRDefault="00065BC4" w:rsidP="00065BC4">
      <w:pPr>
        <w:spacing w:after="0" w:line="360" w:lineRule="atLeast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it-IT" w:bidi="ar-SA"/>
        </w:rPr>
        <w:t>Dipartimento di Lingue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it-IT" w:bidi="ar-SA"/>
        </w:rPr>
        <w:t xml:space="preserve"> Letterature e Culture Moderne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it-IT" w:bidi="ar-SA"/>
        </w:rPr>
        <w:t xml:space="preserve"> </w:t>
      </w:r>
    </w:p>
    <w:p w:rsidR="00065BC4" w:rsidRDefault="00065BC4" w:rsidP="00065BC4">
      <w:pPr>
        <w:spacing w:after="0" w:line="360" w:lineRule="atLeast"/>
        <w:jc w:val="both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it-IT" w:bidi="ar-SA"/>
        </w:rPr>
      </w:pPr>
    </w:p>
    <w:p w:rsidR="00065BC4" w:rsidRPr="00065BC4" w:rsidRDefault="00065BC4" w:rsidP="00065BC4">
      <w:pPr>
        <w:spacing w:after="0" w:line="36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lang w:eastAsia="it-IT" w:bidi="ar-SA"/>
        </w:rPr>
      </w:pPr>
      <w:r w:rsidRPr="00065BC4"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lang w:eastAsia="it-IT" w:bidi="ar-SA"/>
        </w:rPr>
        <w:t>“Le affinità imperfette” – elementi letterari ed artistici della cultura italiana e persiana a confronto.</w:t>
      </w:r>
    </w:p>
    <w:p w:rsidR="00065BC4" w:rsidRDefault="00065BC4" w:rsidP="00065BC4">
      <w:pPr>
        <w:spacing w:after="0" w:line="360" w:lineRule="atLeast"/>
        <w:jc w:val="both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it-IT" w:bidi="ar-SA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it-IT" w:bidi="ar-SA"/>
        </w:rPr>
        <w:t>Incontro internazionale, Bologna 2-3 marzo 2017. In collaborazione con l’Istituto culturale della Repubblica Islamica dell’Iran- Roma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it-IT" w:bidi="ar-SA"/>
        </w:rPr>
        <w:t xml:space="preserve"> e con il centro culturale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it-IT" w:bidi="ar-SA"/>
        </w:rPr>
        <w:t>Shahr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it-IT" w:bidi="ar-SA"/>
        </w:rPr>
        <w:t xml:space="preserve">-e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it-IT" w:bidi="ar-SA"/>
        </w:rPr>
        <w:t>Ketab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it-IT" w:bidi="ar-SA"/>
        </w:rPr>
        <w:t xml:space="preserve"> di Teheran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it-IT" w:bidi="ar-SA"/>
        </w:rPr>
        <w:t>.</w:t>
      </w:r>
    </w:p>
    <w:p w:rsidR="00065BC4" w:rsidRDefault="00065BC4" w:rsidP="00065BC4">
      <w:pPr>
        <w:spacing w:after="0" w:line="360" w:lineRule="atLeast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it-IT" w:bidi="ar-SA"/>
        </w:rPr>
      </w:pPr>
    </w:p>
    <w:p w:rsidR="00065BC4" w:rsidRPr="00065BC4" w:rsidRDefault="00065BC4" w:rsidP="00065BC4">
      <w:pPr>
        <w:spacing w:after="0" w:line="360" w:lineRule="atLeast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  <w:r w:rsidRPr="00065B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 w:bidi="ar-SA"/>
        </w:rPr>
        <w:t>Giovedì 2 marzo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ore 09.30: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Piazza San Giovanni in Monte – Aula Prodi.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Parole di Benvenuto del Direttore del Dipartimento di Lingue e Culture Moderne Prof. Roberto Vecchi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Saluto del Direttore dell’Istituto Culturale della R.I.I. a Roma Dott.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Gholi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.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Ore 10:</w:t>
      </w:r>
    </w:p>
    <w:p w:rsidR="00065BC4" w:rsidRDefault="00065BC4" w:rsidP="00065BC4">
      <w:pPr>
        <w:spacing w:after="0" w:line="36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Sequenza degli interventi: 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00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‘Ali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Asghar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Mohammad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Khani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(Università di Teheran - Centro Culturale Book city):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 w:bidi="ar-SA"/>
        </w:rPr>
        <w:t xml:space="preserve">Dante 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 w:bidi="ar-SA"/>
        </w:rPr>
        <w:t>Sana’i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 w:bidi="ar-SA"/>
        </w:rPr>
        <w:t xml:space="preserve"> affinità di un percorso spirituale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it-IT" w:bidi="ar-SA"/>
        </w:rPr>
        <w:t>(comunicazione letta in lingua persiana con traduzione consecutiva in italiano)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Carlo Saccone (Università di Bologna):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>Poeti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 xml:space="preserve"> di fronte al potere. Dante e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>Sa’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>di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 xml:space="preserve"> consiglieri del Principe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.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Gian Pietro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Basello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(Istituto Universitario orientale, Napoli):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>Immagini degli antichi re di Persia negli arazzi della Collezione Bagatti Valsecchi di Milano</w:t>
      </w:r>
    </w:p>
    <w:p w:rsidR="00065BC4" w:rsidRDefault="00065BC4" w:rsidP="00065BC4">
      <w:pPr>
        <w:spacing w:after="0" w:line="36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Simone Cristoforetti (Università di Ca’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Foscari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, Venezia):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 xml:space="preserve">“Il Libro dei Re” di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>Firdusi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 xml:space="preserve"> tra filologia e resa poetica: spazi per un approccio testuale ampio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 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lastRenderedPageBreak/>
        <w:t>Raffaele Milani (Università di Bologna):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 xml:space="preserve"> Elementi per una estetica comparata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13.30 Pausa buffet 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 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Ore 15.00: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Adone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Brandalise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(Università di Padova):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>Iran visti e Persie sognate nella letteratura italiana del ’900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99FFFF"/>
          <w:lang w:eastAsia="it-IT" w:bidi="ar-SA"/>
        </w:rPr>
        <w:t xml:space="preserve"> 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Amir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‘Ali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Nojumyan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(Università di Teheran, Iran):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 w:bidi="ar-SA"/>
        </w:rPr>
        <w:t>Umberto Eco, la semiologia e la letteratura persiana contemporanea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(titolo provvisorio - la comunicazione sarà presentata in lingua inglese)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Maurizio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Pistoso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(Università di Bologna):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 xml:space="preserve">Benvenuto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>Cellini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 xml:space="preserve"> e Mahmud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>Vasifi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>. Peripezie rinascimentali tra Arno e Oxus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Nasrin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Faqih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(Università di Teheran):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 xml:space="preserve">Il significato dell’Amore nella poesia classica persiana e in Dante e Petrarca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(in lingua persiana con traduzione consecutiva in italiano) 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Alessando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Grossato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(Università di Padova):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>Il “tappeto persiano” nella pittura italiana del rinascimento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. 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Si finisce alle 18, 18.30. E’ allo studio – con discrete possibilità di successo – l’iniziativa di una cena congiunta in una trattoria locale offerta dall’Alma Mater.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Venerdì ore 10.00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Sezione del Dipartimento di Storia Culture Civiltà – Palazzo Poggi, Via Zamboni 33 aula 1: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Gianroberto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Scarcia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(Emerito Università di Ca’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Foscari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, Venezia):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 xml:space="preserve">Non possiamo non dirci Pulcinella, commedie dell’arte a confronto in Italia e in Iran 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Nahid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Norozi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(Università di Bologna):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>Le “donne duellanti” nei poemi persiani e in Torquato Tasso.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Matteo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Compareti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(School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of  Art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Renmin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- China):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 xml:space="preserve">Medusa Medica: immagini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>gorgoniche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 xml:space="preserve"> tra ellenismo e mondo iranico 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Faezeh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>Mardani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 (Università di Bologna):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 xml:space="preserve">Follia morte e poesia in Alda Merini e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>Forugh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>Farrokhzad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 w:bidi="ar-SA"/>
        </w:rPr>
        <w:t xml:space="preserve"> </w:t>
      </w: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</w:p>
    <w:p w:rsidR="00065BC4" w:rsidRDefault="00065BC4" w:rsidP="00065B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 w:bidi="ar-SA"/>
        </w:rPr>
        <w:t xml:space="preserve">Si finisce per le 12.00 circa in tempo per una eventuale discussione, e per la presentazione di alcuni volumi e materiali informatici recenti inerenti alla tematica dell’incontro. </w:t>
      </w:r>
    </w:p>
    <w:p w:rsidR="00065BC4" w:rsidRDefault="00065BC4" w:rsidP="00065BC4">
      <w:pPr>
        <w:spacing w:after="0" w:line="36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3F699E" w:rsidRDefault="003F699E"/>
    <w:sectPr w:rsidR="003F69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5E"/>
    <w:rsid w:val="00065BC4"/>
    <w:rsid w:val="003F699E"/>
    <w:rsid w:val="0050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EB231-515F-4A44-AFF9-031615FA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5BC4"/>
    <w:pPr>
      <w:suppressAutoHyphens/>
      <w:spacing w:line="256" w:lineRule="auto"/>
    </w:pPr>
    <w:rPr>
      <w:color w:val="00000A"/>
      <w:lang w:bidi="prs-A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2CCE38A470194A8748E21DCC73C1CA" ma:contentTypeVersion="1" ma:contentTypeDescription="Creare un nuovo documento." ma:contentTypeScope="" ma:versionID="ebb5f21b4bb34c674c79963e765c53e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B30147-C2E5-43DB-952C-10CCCB658F0A}"/>
</file>

<file path=customXml/itemProps2.xml><?xml version="1.0" encoding="utf-8"?>
<ds:datastoreItem xmlns:ds="http://schemas.openxmlformats.org/officeDocument/2006/customXml" ds:itemID="{518EE066-6218-4D86-B8E7-F3230E2AAEA7}"/>
</file>

<file path=customXml/itemProps3.xml><?xml version="1.0" encoding="utf-8"?>
<ds:datastoreItem xmlns:ds="http://schemas.openxmlformats.org/officeDocument/2006/customXml" ds:itemID="{FC930ED3-912D-461B-9627-BD5BEBC3EC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2017-02-11T08:18:00Z</dcterms:created>
  <dcterms:modified xsi:type="dcterms:W3CDTF">2017-02-11T08:22:00Z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0x010100C32CCE38A470194A8748E21DCC73C1CA</vt:lpwstr>
  </property>
</Properties>
</file>